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B2DC5" w14:textId="77777777" w:rsidR="00E46A65" w:rsidRPr="00BA24AC" w:rsidRDefault="00BA24AC" w:rsidP="00BA24AC">
      <w:pPr>
        <w:jc w:val="center"/>
        <w:rPr>
          <w:b/>
          <w:sz w:val="28"/>
          <w:szCs w:val="28"/>
        </w:rPr>
      </w:pPr>
      <w:r w:rsidRPr="00BA24AC">
        <w:rPr>
          <w:b/>
          <w:sz w:val="28"/>
          <w:szCs w:val="28"/>
        </w:rPr>
        <w:t xml:space="preserve">Child marriage &amp; </w:t>
      </w:r>
      <w:r w:rsidR="00434E72">
        <w:rPr>
          <w:b/>
          <w:sz w:val="28"/>
          <w:szCs w:val="28"/>
        </w:rPr>
        <w:t>the post-2015 development framework</w:t>
      </w:r>
    </w:p>
    <w:p w14:paraId="30979CFC" w14:textId="77777777" w:rsidR="00BA24AC" w:rsidRPr="00B56D9D" w:rsidRDefault="00BA24AC" w:rsidP="00BA24AC">
      <w:pPr>
        <w:jc w:val="center"/>
        <w:rPr>
          <w:sz w:val="28"/>
          <w:szCs w:val="28"/>
        </w:rPr>
      </w:pPr>
      <w:r w:rsidRPr="00B56D9D">
        <w:rPr>
          <w:sz w:val="28"/>
          <w:szCs w:val="28"/>
        </w:rPr>
        <w:t xml:space="preserve">Social media toolkit </w:t>
      </w:r>
      <w:r w:rsidR="00B56D9D">
        <w:rPr>
          <w:sz w:val="28"/>
          <w:szCs w:val="28"/>
        </w:rPr>
        <w:t xml:space="preserve">for </w:t>
      </w:r>
      <w:r w:rsidR="00B56D9D">
        <w:rPr>
          <w:i/>
          <w:sz w:val="28"/>
          <w:szCs w:val="28"/>
        </w:rPr>
        <w:t>Girls Not Brides</w:t>
      </w:r>
      <w:r w:rsidR="00B56D9D">
        <w:rPr>
          <w:sz w:val="28"/>
          <w:szCs w:val="28"/>
        </w:rPr>
        <w:t xml:space="preserve"> members and partners</w:t>
      </w:r>
    </w:p>
    <w:p w14:paraId="436E2EC9" w14:textId="77777777" w:rsidR="00A26A9E" w:rsidRDefault="00A26A9E" w:rsidP="00BA24AC"/>
    <w:p w14:paraId="7505BA8B" w14:textId="57D5B6AD" w:rsidR="00EE4DDF" w:rsidRDefault="00155261" w:rsidP="00BA24AC">
      <w:r w:rsidRPr="00155261">
        <w:rPr>
          <w:u w:val="single"/>
        </w:rPr>
        <w:t>What</w:t>
      </w:r>
      <w:r>
        <w:t>: At</w:t>
      </w:r>
      <w:r w:rsidR="00BA24AC">
        <w:t xml:space="preserve"> the 59</w:t>
      </w:r>
      <w:r w:rsidR="00BA24AC" w:rsidRPr="00BA24AC">
        <w:rPr>
          <w:vertAlign w:val="superscript"/>
        </w:rPr>
        <w:t>th</w:t>
      </w:r>
      <w:r w:rsidR="00BA24AC">
        <w:t xml:space="preserve"> session of the UN Commission on the Status of W</w:t>
      </w:r>
      <w:r>
        <w:t xml:space="preserve">omen (CSW), government officials, UN representatives, and civil society organisations </w:t>
      </w:r>
      <w:r w:rsidR="00514AA9">
        <w:t>will</w:t>
      </w:r>
      <w:r w:rsidR="00B56D9D">
        <w:t xml:space="preserve"> discuss challenges and opportunities for achieving gender equality and the empowerment of women and girls. </w:t>
      </w:r>
    </w:p>
    <w:p w14:paraId="77D26B6A" w14:textId="77777777" w:rsidR="00155261" w:rsidRDefault="00155261" w:rsidP="00BA24AC"/>
    <w:p w14:paraId="5E6FCAB3" w14:textId="77777777" w:rsidR="00155261" w:rsidRDefault="00155261" w:rsidP="00BA24AC">
      <w:r w:rsidRPr="00155261">
        <w:rPr>
          <w:u w:val="single"/>
        </w:rPr>
        <w:t>When</w:t>
      </w:r>
      <w:r>
        <w:t>: 9-20 March</w:t>
      </w:r>
    </w:p>
    <w:p w14:paraId="01C02559" w14:textId="77777777" w:rsidR="00155261" w:rsidRDefault="00155261" w:rsidP="00BA24AC"/>
    <w:p w14:paraId="43658586" w14:textId="3CCDEFED" w:rsidR="00BA24AC" w:rsidRPr="00155261" w:rsidRDefault="00155261" w:rsidP="00BA24AC">
      <w:r w:rsidRPr="00155261">
        <w:rPr>
          <w:u w:val="single"/>
        </w:rPr>
        <w:t>Why</w:t>
      </w:r>
      <w:r>
        <w:t xml:space="preserve">: </w:t>
      </w:r>
      <w:r w:rsidR="00B56D9D" w:rsidRPr="00155261">
        <w:t xml:space="preserve">CSW offers an opportunity to urge </w:t>
      </w:r>
      <w:r w:rsidR="00DB762B">
        <w:t xml:space="preserve">those </w:t>
      </w:r>
      <w:r w:rsidR="00B56D9D" w:rsidRPr="00155261">
        <w:t xml:space="preserve">ministers attending to speak out in support of target to end child, early and forced marriage in the post-2015 development framework. </w:t>
      </w:r>
    </w:p>
    <w:p w14:paraId="28C03662" w14:textId="77777777" w:rsidR="00BA24AC" w:rsidRDefault="00BA24AC" w:rsidP="00BA24AC"/>
    <w:p w14:paraId="22C19F1B" w14:textId="77777777" w:rsidR="004D1D32" w:rsidRDefault="004D1D32" w:rsidP="00BA24AC">
      <w:r>
        <w:rPr>
          <w:b/>
        </w:rPr>
        <w:t>Main h</w:t>
      </w:r>
      <w:r w:rsidR="00B56D9D" w:rsidRPr="00B56D9D">
        <w:rPr>
          <w:b/>
        </w:rPr>
        <w:t>ashtags</w:t>
      </w:r>
      <w:r w:rsidR="00B56D9D">
        <w:t>: #CSW59 #endchildmarriage</w:t>
      </w:r>
    </w:p>
    <w:p w14:paraId="70F309C4" w14:textId="2C264568" w:rsidR="00B56D9D" w:rsidRDefault="004D1D32" w:rsidP="00BA24AC">
      <w:r>
        <w:rPr>
          <w:b/>
        </w:rPr>
        <w:t>Other hashtags</w:t>
      </w:r>
      <w:r>
        <w:t>:</w:t>
      </w:r>
      <w:r w:rsidR="00B56D9D">
        <w:t xml:space="preserve"> #post2015</w:t>
      </w:r>
      <w:r>
        <w:t xml:space="preserve"> #girlsvoices</w:t>
      </w:r>
      <w:bookmarkStart w:id="0" w:name="_GoBack"/>
      <w:bookmarkEnd w:id="0"/>
    </w:p>
    <w:p w14:paraId="36CA9EF0" w14:textId="77777777" w:rsidR="00B56D9D" w:rsidRDefault="00B56D9D" w:rsidP="00BA24AC"/>
    <w:p w14:paraId="1640250C" w14:textId="77777777" w:rsidR="00B56D9D" w:rsidRPr="00B56D9D" w:rsidRDefault="00B56D9D" w:rsidP="00BA24AC">
      <w:r w:rsidRPr="00B56D9D">
        <w:rPr>
          <w:b/>
        </w:rPr>
        <w:t>Suggested messages</w:t>
      </w:r>
      <w:r>
        <w:t>:</w:t>
      </w:r>
    </w:p>
    <w:p w14:paraId="35D9F841" w14:textId="77777777" w:rsidR="00B56D9D" w:rsidRDefault="00B56D9D" w:rsidP="00BA24AC"/>
    <w:p w14:paraId="0615A69D" w14:textId="77777777" w:rsidR="00A26A9E" w:rsidRPr="00155261" w:rsidRDefault="00A26A9E" w:rsidP="00BA24AC">
      <w:pPr>
        <w:rPr>
          <w:i/>
        </w:rPr>
      </w:pPr>
      <w:r w:rsidRPr="00A26A9E">
        <w:rPr>
          <w:i/>
        </w:rPr>
        <w:t>Ending child, early and forced marriage must be a global priority:</w:t>
      </w:r>
    </w:p>
    <w:p w14:paraId="07A59614" w14:textId="77777777" w:rsidR="00155261" w:rsidRDefault="00155261" w:rsidP="00155261">
      <w:pPr>
        <w:pStyle w:val="ListParagraph"/>
        <w:numPr>
          <w:ilvl w:val="0"/>
          <w:numId w:val="7"/>
        </w:numPr>
      </w:pPr>
      <w:r>
        <w:t>Over 700 million women alive today were married as children. That’s nearly 10% of the world’s population. #CSW59 #endchildmarriage</w:t>
      </w:r>
    </w:p>
    <w:p w14:paraId="767B23DA" w14:textId="437A3236" w:rsidR="00EE4DDF" w:rsidRDefault="00EE4DDF" w:rsidP="00155261">
      <w:pPr>
        <w:pStyle w:val="ListParagraph"/>
        <w:numPr>
          <w:ilvl w:val="0"/>
          <w:numId w:val="7"/>
        </w:numPr>
      </w:pPr>
      <w:r>
        <w:t>15 million girls a year are married before 18. Ignored in the #MDGs, their voices must be included in #post2015 framework. #CSW59</w:t>
      </w:r>
    </w:p>
    <w:p w14:paraId="6D1B50F0" w14:textId="77777777" w:rsidR="00155261" w:rsidRDefault="00155261" w:rsidP="00155261">
      <w:pPr>
        <w:pStyle w:val="ListParagraph"/>
        <w:numPr>
          <w:ilvl w:val="0"/>
          <w:numId w:val="7"/>
        </w:numPr>
      </w:pPr>
      <w:r>
        <w:t>#Endchildmarriage is key to empower women &amp; girls + achieve #genderequality. It must be included in #post2015. #CSW59</w:t>
      </w:r>
    </w:p>
    <w:p w14:paraId="4BFCF302" w14:textId="77777777" w:rsidR="00EE4DDF" w:rsidRPr="00155261" w:rsidRDefault="00155261" w:rsidP="00EE4DDF">
      <w:pPr>
        <w:pStyle w:val="ListParagraph"/>
        <w:numPr>
          <w:ilvl w:val="0"/>
          <w:numId w:val="7"/>
        </w:numPr>
        <w:spacing w:after="200" w:line="276" w:lineRule="auto"/>
      </w:pPr>
      <w:r>
        <w:t>How can countries prosper if 1/2 of the population is left behind? #Endchildmarriage is key to a more prosperous &amp; equal future #CSW59</w:t>
      </w:r>
    </w:p>
    <w:p w14:paraId="42037C40" w14:textId="77777777" w:rsidR="00A26A9E" w:rsidRDefault="00A26A9E" w:rsidP="00EE4DDF">
      <w:pPr>
        <w:rPr>
          <w:i/>
        </w:rPr>
      </w:pPr>
      <w:r w:rsidRPr="00155261">
        <w:rPr>
          <w:i/>
        </w:rPr>
        <w:t>What will it take to end child marriage?</w:t>
      </w:r>
    </w:p>
    <w:p w14:paraId="1AC28C01" w14:textId="77777777" w:rsidR="00FD2AEC" w:rsidRDefault="00FD2AEC" w:rsidP="00FD2AEC">
      <w:pPr>
        <w:pStyle w:val="ListParagraph"/>
        <w:numPr>
          <w:ilvl w:val="0"/>
          <w:numId w:val="12"/>
        </w:numPr>
        <w:spacing w:after="200"/>
      </w:pPr>
      <w:r>
        <w:t>Including a target to end child, early &amp; forced marriage in #post2015 will help drive change for girls worldwide for years to come #CSW59</w:t>
      </w:r>
    </w:p>
    <w:p w14:paraId="3481B34B" w14:textId="77777777" w:rsidR="00434E72" w:rsidRDefault="00434E72" w:rsidP="00FD2AEC">
      <w:pPr>
        <w:pStyle w:val="ListParagraph"/>
        <w:numPr>
          <w:ilvl w:val="0"/>
          <w:numId w:val="12"/>
        </w:numPr>
        <w:spacing w:after="200"/>
      </w:pPr>
      <w:r w:rsidRPr="00176899">
        <w:t>To #endchildmarriage, we need to empower girls, mobilise communities, provide services, establish strong laws &amp; policies. #</w:t>
      </w:r>
      <w:r>
        <w:t>CSW59</w:t>
      </w:r>
    </w:p>
    <w:p w14:paraId="6EC80F2C" w14:textId="77777777" w:rsidR="00FD2AEC" w:rsidRPr="00176899" w:rsidRDefault="00FD2AEC" w:rsidP="00FD2AEC">
      <w:pPr>
        <w:pStyle w:val="ListParagraph"/>
        <w:numPr>
          <w:ilvl w:val="0"/>
          <w:numId w:val="12"/>
        </w:numPr>
        <w:spacing w:after="200"/>
      </w:pPr>
      <w:r w:rsidRPr="00FD2AEC">
        <w:t>To #endchildmarriage, gov’ts need to set laws &amp; policies that support girls + invest in services to empower girls &amp; communities #</w:t>
      </w:r>
      <w:r>
        <w:t>CSW59</w:t>
      </w:r>
    </w:p>
    <w:p w14:paraId="0BFAFD67" w14:textId="77777777" w:rsidR="00A26A9E" w:rsidRDefault="00434E72" w:rsidP="00FD2AEC">
      <w:pPr>
        <w:pStyle w:val="ListParagraph"/>
        <w:numPr>
          <w:ilvl w:val="0"/>
          <w:numId w:val="12"/>
        </w:numPr>
        <w:spacing w:after="200"/>
      </w:pPr>
      <w:r w:rsidRPr="00176899">
        <w:t>Ending #childmarriage won’t happen overnight. We need long-term investments into programm</w:t>
      </w:r>
      <w:r>
        <w:t xml:space="preserve">es that work &amp; can be scaled up. </w:t>
      </w:r>
      <w:r w:rsidRPr="00176899">
        <w:t>#</w:t>
      </w:r>
      <w:r>
        <w:t>CSW59</w:t>
      </w:r>
    </w:p>
    <w:p w14:paraId="36D819FB" w14:textId="77777777" w:rsidR="00FD2AEC" w:rsidRDefault="00FD2AEC" w:rsidP="00FD2AEC">
      <w:pPr>
        <w:pStyle w:val="ListParagraph"/>
        <w:numPr>
          <w:ilvl w:val="0"/>
          <w:numId w:val="12"/>
        </w:numPr>
        <w:spacing w:after="200"/>
      </w:pPr>
      <w:r w:rsidRPr="00FD2AEC">
        <w:t>Effective interventions to #endchild</w:t>
      </w:r>
      <w:r>
        <w:t>marriage must be comprehensive</w:t>
      </w:r>
      <w:r w:rsidRPr="00FD2AEC">
        <w:t>. Here’s what it could look like: </w:t>
      </w:r>
      <w:hyperlink r:id="rId6" w:history="1">
        <w:r w:rsidRPr="00902F02">
          <w:rPr>
            <w:rStyle w:val="Hyperlink"/>
          </w:rPr>
          <w:t>http://bit.ly/1GSynNx</w:t>
        </w:r>
      </w:hyperlink>
      <w:r>
        <w:t xml:space="preserve"> #CSW59</w:t>
      </w:r>
    </w:p>
    <w:p w14:paraId="1B69898D" w14:textId="77777777" w:rsidR="00FD2AEC" w:rsidRPr="00FD2AEC" w:rsidRDefault="00FD2AEC" w:rsidP="00FD2AEC"/>
    <w:p w14:paraId="3ACEB81F" w14:textId="77777777" w:rsidR="00EE4DDF" w:rsidRPr="00155261" w:rsidRDefault="00A26A9E" w:rsidP="00EE4DDF">
      <w:pPr>
        <w:rPr>
          <w:i/>
        </w:rPr>
      </w:pPr>
      <w:r w:rsidRPr="00155261">
        <w:rPr>
          <w:i/>
        </w:rPr>
        <w:t>Impact of child marriage:</w:t>
      </w:r>
    </w:p>
    <w:p w14:paraId="277A4532" w14:textId="77777777" w:rsidR="00155261" w:rsidRDefault="00155261" w:rsidP="00155261">
      <w:pPr>
        <w:pStyle w:val="ListParagraph"/>
        <w:numPr>
          <w:ilvl w:val="0"/>
          <w:numId w:val="9"/>
        </w:numPr>
      </w:pPr>
      <w:r w:rsidRPr="00176899">
        <w:t xml:space="preserve">#Childmarriage traps girls, their families &amp; communities into a cycle of inter-generational poverty </w:t>
      </w:r>
      <w:hyperlink r:id="rId7" w:history="1">
        <w:r w:rsidRPr="00155261">
          <w:rPr>
            <w:rStyle w:val="Hyperlink"/>
          </w:rPr>
          <w:t>http://bit.ly/14dPn0U</w:t>
        </w:r>
      </w:hyperlink>
      <w:r>
        <w:t xml:space="preserve"> </w:t>
      </w:r>
      <w:r w:rsidRPr="00155261">
        <w:t>#CSW59</w:t>
      </w:r>
    </w:p>
    <w:p w14:paraId="18BD5107" w14:textId="77777777" w:rsidR="00155261" w:rsidRDefault="00155261" w:rsidP="00155261">
      <w:pPr>
        <w:pStyle w:val="ListParagraph"/>
        <w:numPr>
          <w:ilvl w:val="0"/>
          <w:numId w:val="9"/>
        </w:numPr>
      </w:pPr>
      <w:r>
        <w:t xml:space="preserve">Too often, #childmarriage marks the end of a girl’s education. </w:t>
      </w:r>
      <w:hyperlink r:id="rId8" w:history="1">
        <w:r w:rsidRPr="00155261">
          <w:rPr>
            <w:rStyle w:val="Hyperlink"/>
          </w:rPr>
          <w:t>http://bit.ly/1hpBWMW</w:t>
        </w:r>
      </w:hyperlink>
      <w:r w:rsidRPr="00155261">
        <w:t xml:space="preserve"> #end</w:t>
      </w:r>
      <w:r>
        <w:t>childmarriage #CSW59</w:t>
      </w:r>
    </w:p>
    <w:p w14:paraId="31DA466C" w14:textId="77777777" w:rsidR="00155261" w:rsidRDefault="00155261" w:rsidP="00155261">
      <w:pPr>
        <w:pStyle w:val="ListParagraph"/>
        <w:numPr>
          <w:ilvl w:val="0"/>
          <w:numId w:val="9"/>
        </w:numPr>
      </w:pPr>
      <w:r w:rsidRPr="00176899">
        <w:t xml:space="preserve">Girls who marry before 18 are more likely to experience violence in marriage than girls who marry later </w:t>
      </w:r>
      <w:hyperlink r:id="rId9" w:history="1">
        <w:r w:rsidRPr="00176899">
          <w:rPr>
            <w:rStyle w:val="Hyperlink"/>
          </w:rPr>
          <w:t>http://bit.ly/1bkss7x</w:t>
        </w:r>
      </w:hyperlink>
      <w:r w:rsidRPr="00176899">
        <w:t xml:space="preserve"> </w:t>
      </w:r>
      <w:r>
        <w:t>#CSW59</w:t>
      </w:r>
    </w:p>
    <w:p w14:paraId="1DCC5EA6" w14:textId="77777777" w:rsidR="00155261" w:rsidRDefault="00155261" w:rsidP="00155261">
      <w:pPr>
        <w:pStyle w:val="ListParagraph"/>
        <w:numPr>
          <w:ilvl w:val="0"/>
          <w:numId w:val="9"/>
        </w:numPr>
      </w:pPr>
      <w:r>
        <w:lastRenderedPageBreak/>
        <w:t xml:space="preserve">#Childmarriage not only puts girls’ lives at risk: it endangers the lives of their future children too. </w:t>
      </w:r>
      <w:hyperlink r:id="rId10" w:history="1">
        <w:r w:rsidRPr="00155261">
          <w:rPr>
            <w:rStyle w:val="Hyperlink"/>
          </w:rPr>
          <w:t>http://bit.ly/1amlgoj</w:t>
        </w:r>
      </w:hyperlink>
      <w:r w:rsidRPr="00155261">
        <w:t xml:space="preserve"> #CSW59</w:t>
      </w:r>
    </w:p>
    <w:p w14:paraId="4457CFBC" w14:textId="77777777" w:rsidR="00155261" w:rsidRDefault="00155261" w:rsidP="00155261">
      <w:pPr>
        <w:pStyle w:val="ListParagraph"/>
        <w:numPr>
          <w:ilvl w:val="0"/>
          <w:numId w:val="9"/>
        </w:numPr>
      </w:pPr>
      <w:r w:rsidRPr="00176899">
        <w:t>Girls who give birth before 15 are 5 times more likely to die in childbirth than women in their early 20s</w:t>
      </w:r>
      <w:r>
        <w:t>.</w:t>
      </w:r>
      <w:r w:rsidRPr="00176899">
        <w:t xml:space="preserve"> </w:t>
      </w:r>
      <w:hyperlink r:id="rId11" w:history="1">
        <w:r w:rsidRPr="00155261">
          <w:rPr>
            <w:rStyle w:val="Hyperlink"/>
          </w:rPr>
          <w:t>http://bit.ly/1wFu5Ev</w:t>
        </w:r>
      </w:hyperlink>
      <w:r w:rsidRPr="00155261">
        <w:t xml:space="preserve"> #</w:t>
      </w:r>
      <w:r>
        <w:t>CSW59</w:t>
      </w:r>
    </w:p>
    <w:p w14:paraId="77C9396F" w14:textId="77777777" w:rsidR="00155261" w:rsidRPr="00155261" w:rsidRDefault="00155261" w:rsidP="00155261">
      <w:pPr>
        <w:pStyle w:val="ListParagraph"/>
        <w:numPr>
          <w:ilvl w:val="0"/>
          <w:numId w:val="9"/>
        </w:numPr>
      </w:pPr>
      <w:r w:rsidRPr="001731E8">
        <w:t>Due to lack of knowledge &amp; power in marriage, #childbrides are vulnerable to HIV/AIDS and other sexually transmitted diseases. #</w:t>
      </w:r>
      <w:r>
        <w:t>CSW59</w:t>
      </w:r>
    </w:p>
    <w:p w14:paraId="7DAD44DE" w14:textId="77777777" w:rsidR="00155261" w:rsidRDefault="00155261" w:rsidP="00155261">
      <w:pPr>
        <w:rPr>
          <w:b/>
        </w:rPr>
      </w:pPr>
    </w:p>
    <w:p w14:paraId="7B37E810" w14:textId="77777777" w:rsidR="00155261" w:rsidRDefault="00155261" w:rsidP="00155261">
      <w:r>
        <w:rPr>
          <w:b/>
        </w:rPr>
        <w:t>Resources</w:t>
      </w:r>
      <w:r>
        <w:t xml:space="preserve">: We have created a folder where you can download resources on child marriage, including infographics, toolkits and social media messages: </w:t>
      </w:r>
      <w:hyperlink r:id="rId12" w:history="1">
        <w:r w:rsidRPr="00902F02">
          <w:rPr>
            <w:rStyle w:val="Hyperlink"/>
          </w:rPr>
          <w:t>http://bit.ly/1ENcjVg</w:t>
        </w:r>
      </w:hyperlink>
      <w:r w:rsidR="00AC4B31">
        <w:t xml:space="preserve">. </w:t>
      </w:r>
    </w:p>
    <w:p w14:paraId="5991052C" w14:textId="77777777" w:rsidR="004D1D32" w:rsidRDefault="004D1D32" w:rsidP="00155261"/>
    <w:p w14:paraId="2B80552F" w14:textId="77777777" w:rsidR="004D1D32" w:rsidRDefault="004D1D32" w:rsidP="00155261"/>
    <w:p w14:paraId="2ACEB1EA" w14:textId="77777777" w:rsidR="00155261" w:rsidRDefault="00155261" w:rsidP="00155261"/>
    <w:p w14:paraId="568C1A79" w14:textId="77777777" w:rsidR="00155261" w:rsidRDefault="00155261" w:rsidP="00155261"/>
    <w:p w14:paraId="57E08433" w14:textId="77777777" w:rsidR="00155261" w:rsidRPr="00155261" w:rsidRDefault="00155261" w:rsidP="00155261">
      <w:pPr>
        <w:pStyle w:val="ListParagraph"/>
        <w:spacing w:after="200"/>
      </w:pPr>
    </w:p>
    <w:sectPr w:rsidR="00155261" w:rsidRPr="00155261" w:rsidSect="00BA24A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80D"/>
    <w:multiLevelType w:val="hybridMultilevel"/>
    <w:tmpl w:val="1D20A8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07CDB"/>
    <w:multiLevelType w:val="hybridMultilevel"/>
    <w:tmpl w:val="648E16BA"/>
    <w:lvl w:ilvl="0" w:tplc="FFB67E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75C71"/>
    <w:multiLevelType w:val="hybridMultilevel"/>
    <w:tmpl w:val="9670F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85575"/>
    <w:multiLevelType w:val="hybridMultilevel"/>
    <w:tmpl w:val="5606A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F0B91"/>
    <w:multiLevelType w:val="hybridMultilevel"/>
    <w:tmpl w:val="C32AA4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293FAD"/>
    <w:multiLevelType w:val="hybridMultilevel"/>
    <w:tmpl w:val="20DA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D4922"/>
    <w:multiLevelType w:val="hybridMultilevel"/>
    <w:tmpl w:val="D10AFB9E"/>
    <w:lvl w:ilvl="0" w:tplc="021AFB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909F9"/>
    <w:multiLevelType w:val="hybridMultilevel"/>
    <w:tmpl w:val="92F65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E781C"/>
    <w:multiLevelType w:val="hybridMultilevel"/>
    <w:tmpl w:val="59241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A4A5E"/>
    <w:multiLevelType w:val="hybridMultilevel"/>
    <w:tmpl w:val="E4065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B198A"/>
    <w:multiLevelType w:val="hybridMultilevel"/>
    <w:tmpl w:val="D53622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E83F91"/>
    <w:multiLevelType w:val="hybridMultilevel"/>
    <w:tmpl w:val="ACE8F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AC"/>
    <w:rsid w:val="00090601"/>
    <w:rsid w:val="001312EC"/>
    <w:rsid w:val="00155261"/>
    <w:rsid w:val="002007D1"/>
    <w:rsid w:val="00401774"/>
    <w:rsid w:val="00412C71"/>
    <w:rsid w:val="00434E72"/>
    <w:rsid w:val="004C65B6"/>
    <w:rsid w:val="004D1D32"/>
    <w:rsid w:val="00514AA9"/>
    <w:rsid w:val="00A26A9E"/>
    <w:rsid w:val="00A827BD"/>
    <w:rsid w:val="00AA6963"/>
    <w:rsid w:val="00AC4B31"/>
    <w:rsid w:val="00AC7877"/>
    <w:rsid w:val="00B56D9D"/>
    <w:rsid w:val="00BA24AC"/>
    <w:rsid w:val="00DB762B"/>
    <w:rsid w:val="00E46A65"/>
    <w:rsid w:val="00EE4DDF"/>
    <w:rsid w:val="00F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8C0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E46A65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A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4D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2AE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D2AEC"/>
  </w:style>
  <w:style w:type="paragraph" w:customStyle="1" w:styleId="Default">
    <w:name w:val="Default"/>
    <w:rsid w:val="00FD2AE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A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AA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E46A65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A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4D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2AE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D2AEC"/>
  </w:style>
  <w:style w:type="paragraph" w:customStyle="1" w:styleId="Default">
    <w:name w:val="Default"/>
    <w:rsid w:val="00FD2AE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A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AA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1hpBWMW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t.ly/14dPn0U" TargetMode="External"/><Relationship Id="rId12" Type="http://schemas.openxmlformats.org/officeDocument/2006/relationships/hyperlink" Target="http://bit.ly/1ENcj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1GSynNx" TargetMode="External"/><Relationship Id="rId11" Type="http://schemas.openxmlformats.org/officeDocument/2006/relationships/hyperlink" Target="http://bit.ly/1wFu5E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t.ly/1amlgo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1bkss7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Drouet</dc:creator>
  <cp:lastModifiedBy>Sophie Drouet</cp:lastModifiedBy>
  <cp:revision>4</cp:revision>
  <dcterms:created xsi:type="dcterms:W3CDTF">2015-03-04T16:44:00Z</dcterms:created>
  <dcterms:modified xsi:type="dcterms:W3CDTF">2015-03-10T10:07:00Z</dcterms:modified>
</cp:coreProperties>
</file>